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DE9E">
      <w:pPr>
        <w:spacing w:line="52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北京工业职业技术学院</w:t>
      </w:r>
    </w:p>
    <w:p w14:paraId="03D381E7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“书香润匠心・阅读促成长”读书周实施方</w:t>
      </w:r>
      <w:r>
        <w:rPr>
          <w:rFonts w:hint="eastAsia" w:ascii="方正小标宋简体" w:hAnsi="方正小标宋简体" w:eastAsia="方正小标宋简体"/>
          <w:sz w:val="44"/>
          <w:szCs w:val="44"/>
        </w:rPr>
        <w:t>案</w:t>
      </w:r>
    </w:p>
    <w:p w14:paraId="6830F3C0">
      <w:pPr>
        <w:spacing w:line="520" w:lineRule="exact"/>
        <w:rPr>
          <w:rFonts w:ascii="仿宋_GB2312" w:hAnsi="仿宋_GB2312" w:eastAsia="仿宋_GB2312"/>
          <w:sz w:val="32"/>
          <w:szCs w:val="32"/>
        </w:rPr>
      </w:pPr>
    </w:p>
    <w:p w14:paraId="12C2A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深入贯彻落实职业教育立德树人根本任务，大力推进校园文化建设，营造爱读书、读好书、善读书的浓厚氛围，引导高职学生在阅读中坚定理想信念、涵养工匠精神、提升综合素养，结合高职教育办学特色与学生实际，特制定本次读书周实施方案。</w:t>
      </w:r>
    </w:p>
    <w:p w14:paraId="65D7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</w:rPr>
      </w:pPr>
      <w:r>
        <w:rPr>
          <w:rFonts w:hint="eastAsia" w:ascii="仿宋_GB2312" w:hAnsi="仿宋_GB2312" w:eastAsia="黑体"/>
          <w:sz w:val="32"/>
          <w:szCs w:val="32"/>
        </w:rPr>
        <w:t>一、活动主题</w:t>
      </w:r>
    </w:p>
    <w:p w14:paraId="7A87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书香润匠心・阅读促成长 —— 以阅读赋能职业成长，以文化涵养时代工匠</w:t>
      </w:r>
    </w:p>
    <w:p w14:paraId="33A1A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</w:rPr>
      </w:pPr>
      <w:r>
        <w:rPr>
          <w:rFonts w:hint="eastAsia" w:ascii="仿宋_GB2312" w:hAnsi="仿宋_GB2312" w:eastAsia="黑体"/>
          <w:sz w:val="32"/>
          <w:szCs w:val="32"/>
        </w:rPr>
        <w:t>二、活动宗旨</w:t>
      </w:r>
    </w:p>
    <w:p w14:paraId="4BD2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以读书周为载体，立足高职人才培养目标，将阅读与专业学习、职业素养、人文修养相结合，激发师生阅读热情，丰富校园文化内涵，培养兼具专业技能、人文底蕴、职业精神的高技能人才。</w:t>
      </w:r>
    </w:p>
    <w:p w14:paraId="7D9C5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</w:rPr>
      </w:pPr>
      <w:r>
        <w:rPr>
          <w:rFonts w:hint="eastAsia" w:ascii="仿宋_GB2312" w:hAnsi="仿宋_GB2312" w:eastAsia="黑体"/>
          <w:sz w:val="32"/>
          <w:szCs w:val="32"/>
        </w:rPr>
        <w:t>三、活动时间</w:t>
      </w:r>
    </w:p>
    <w:p w14:paraId="16BA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日—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E37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</w:rPr>
      </w:pPr>
      <w:r>
        <w:rPr>
          <w:rFonts w:hint="eastAsia" w:ascii="仿宋_GB2312" w:hAnsi="仿宋_GB2312" w:eastAsia="黑体"/>
          <w:sz w:val="32"/>
          <w:szCs w:val="32"/>
        </w:rPr>
        <w:t>四、参与对象</w:t>
      </w:r>
    </w:p>
    <w:p w14:paraId="7D74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全体在校学生、教职工</w:t>
      </w:r>
    </w:p>
    <w:p w14:paraId="6623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</w:rPr>
      </w:pPr>
      <w:r>
        <w:rPr>
          <w:rFonts w:hint="eastAsia" w:ascii="仿宋_GB2312" w:hAnsi="仿宋_GB2312" w:eastAsia="黑体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黑体"/>
          <w:sz w:val="32"/>
          <w:szCs w:val="32"/>
        </w:rPr>
        <w:t>、主要活动内容</w:t>
      </w:r>
    </w:p>
    <w:p w14:paraId="2CBE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sz w:val="32"/>
          <w:szCs w:val="32"/>
        </w:rPr>
        <w:t>）经典浸润：人文素养提升行动</w:t>
      </w:r>
    </w:p>
    <w:p w14:paraId="34BB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“匠心读书会”：以班级为单位，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通过主题班会，</w:t>
      </w:r>
      <w:r>
        <w:rPr>
          <w:rFonts w:hint="eastAsia" w:ascii="仿宋_GB2312" w:hAnsi="仿宋_GB2312" w:eastAsia="仿宋_GB2312"/>
          <w:sz w:val="32"/>
          <w:szCs w:val="32"/>
        </w:rPr>
        <w:t>围绕人文经典、励志书籍、工匠精神读本开展分享交流，鼓励结合专业谈感悟。</w:t>
      </w:r>
    </w:p>
    <w:p w14:paraId="03C9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  <w:szCs w:val="32"/>
        </w:rPr>
        <w:t>）职业赋能：专业阅读融合行动</w:t>
      </w:r>
    </w:p>
    <w:p w14:paraId="4294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“专业好书伴我行”：各二级学院结合专业特色，推荐专业经典、行业前沿、技能提升类书籍，开展专业阅读分享会。</w:t>
      </w:r>
    </w:p>
    <w:p w14:paraId="62B0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榜样理论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工匠精神升华行动</w:t>
      </w:r>
    </w:p>
    <w:p w14:paraId="2E6D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工匠精神主题阅读：围绕大国工匠、劳模事迹、职业素养书籍，开展“学工匠、读匠心、践匠行”征文比赛。</w:t>
      </w:r>
    </w:p>
    <w:p w14:paraId="21858E2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征文投稿请在5月15日前发送至tw@bgy.edu.cn。邮件标题格式为：征文+姓名+班级+文稿题目，邮件内注明姓名和联系方式。</w:t>
      </w:r>
    </w:p>
    <w:p w14:paraId="641A5696">
      <w:pPr>
        <w:widowControl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（四）文化实践：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我的书香路线</w:t>
      </w:r>
    </w:p>
    <w:p w14:paraId="76B86C1B">
      <w:pPr>
        <w:numPr>
          <w:ilvl w:val="0"/>
          <w:numId w:val="0"/>
        </w:numPr>
        <w:snapToGrid w:val="0"/>
        <w:spacing w:line="560" w:lineRule="exact"/>
        <w:ind w:firstLine="640" w:firstLineChars="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自主选取讲述北京历史文化或内容与北京相关的书籍，以“城市漫步”形式实地研学探访文化地标，独立设计串联至少3—5处相关地标的书香路线。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具体见校团委发布的相关活动通知。</w:t>
      </w:r>
    </w:p>
    <w:p w14:paraId="1FFE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/>
          <w:sz w:val="32"/>
          <w:szCs w:val="32"/>
          <w:lang w:val="en-US" w:eastAsia="zh-CN"/>
        </w:rPr>
        <w:t>六、活动要求</w:t>
      </w:r>
    </w:p>
    <w:p w14:paraId="1D5A9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2"/>
        </w:rPr>
        <w:t>高度重视，广泛动员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/>
          <w:sz w:val="32"/>
          <w:szCs w:val="32"/>
        </w:rPr>
        <w:t>学院精心组织，确保师生全员参与、全程参与。</w:t>
      </w:r>
    </w:p>
    <w:p w14:paraId="0E06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  <w:szCs w:val="32"/>
        </w:rPr>
        <w:t>突出特色，注重实效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 xml:space="preserve">紧扣高职办学特点，将阅读与专业、与育人、与实践深度融合，不搞形式主义。 </w:t>
      </w:r>
    </w:p>
    <w:p w14:paraId="6D63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32"/>
        </w:rPr>
        <w:t>总结提炼，长效推进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及时总结活动经验，将优秀做法固化为校园文化制度，持续推进书香校园建设。</w:t>
      </w:r>
    </w:p>
    <w:p w14:paraId="6D5DD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23E68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北京工业职业技术学院教务处  </w:t>
      </w:r>
    </w:p>
    <w:p w14:paraId="06D392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北京工业职业技术学院学生工作处</w:t>
      </w:r>
    </w:p>
    <w:p w14:paraId="658C63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北京工业职业技术学院团委   </w:t>
      </w:r>
    </w:p>
    <w:p w14:paraId="2BF317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2026年4月10日      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D7B95"/>
    <w:rsid w:val="203D7B95"/>
    <w:rsid w:val="2E3C2525"/>
    <w:rsid w:val="4C716D84"/>
    <w:rsid w:val="691A10BA"/>
    <w:rsid w:val="7F1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869</Characters>
  <Lines>0</Lines>
  <Paragraphs>0</Paragraphs>
  <TotalTime>24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2026-03-29T23:24:00Z</dcterms:created>
  <dc:creator>张普庆</dc:creator>
  <cp:lastModifiedBy>张普庆</cp:lastModifiedBy>
  <dcterms:modified xsi:type="dcterms:W3CDTF">2026-04-16T07:43:25Z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72955C76C119477A87B6C25DC156ECD6_13</vt:lpwstr>
  </property>
  <property fmtid="{D5CDD505-2E9C-101B-9397-08002B2CF9AE}" pid="4" name="KSOTemplateDocerSaveRecord">
    <vt:lpwstr>eyJoZGlkIjoiODJlOWIxODVlYmRkYTNjNDEyZjQ4NjBmOTA5NTI5YTUiLCJ1c2VySWQiOiIxNTUwNTgwMjg5In0=</vt:lpwstr>
  </property>
</Properties>
</file>